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112B4" w14:textId="20FCEC52" w:rsidR="00F70C45" w:rsidRPr="00357476" w:rsidRDefault="00F70C45" w:rsidP="00F70C45">
      <w:pPr>
        <w:spacing w:line="276" w:lineRule="auto"/>
        <w:rPr>
          <w:rFonts w:ascii="Times New Roman" w:hAnsi="Times New Roman" w:cs="Times New Roman"/>
          <w:sz w:val="22"/>
        </w:rPr>
      </w:pPr>
      <w:r w:rsidRPr="00357476">
        <w:rPr>
          <w:rFonts w:ascii="Times New Roman" w:hAnsi="Times New Roman" w:cs="Times New Roman"/>
          <w:b/>
          <w:bCs/>
          <w:sz w:val="22"/>
        </w:rPr>
        <w:t xml:space="preserve">Figure </w:t>
      </w:r>
      <w:r w:rsidR="00E90758">
        <w:rPr>
          <w:rFonts w:ascii="Times New Roman" w:hAnsi="Times New Roman" w:cs="Times New Roman"/>
          <w:b/>
          <w:bCs/>
          <w:sz w:val="22"/>
        </w:rPr>
        <w:t>2</w:t>
      </w:r>
      <w:r w:rsidRPr="00357476">
        <w:rPr>
          <w:rFonts w:ascii="Times New Roman" w:hAnsi="Times New Roman" w:cs="Times New Roman"/>
          <w:b/>
          <w:bCs/>
          <w:sz w:val="22"/>
        </w:rPr>
        <w:t xml:space="preserve">. </w:t>
      </w:r>
      <w:r w:rsidRPr="00357476">
        <w:rPr>
          <w:rFonts w:ascii="Times New Roman" w:hAnsi="Times New Roman" w:cs="Times New Roman"/>
          <w:sz w:val="22"/>
        </w:rPr>
        <w:t>Nonlinear dose–response curve of birth weight and testicular cancer risk. The solid line and the long-dashed line represent the estimate risk ratio and their 95% confidence intervals. 3000g birth weight was used as the reference.</w:t>
      </w:r>
    </w:p>
    <w:p w14:paraId="70E750B7" w14:textId="77777777" w:rsidR="00F70C45" w:rsidRDefault="00F70C45" w:rsidP="00F70C45">
      <w:pPr>
        <w:rPr>
          <w:rFonts w:ascii="Times New Roman" w:hAnsi="Times New Roman" w:cs="Times New Roman"/>
          <w:b/>
          <w:bCs/>
        </w:rPr>
        <w:sectPr w:rsidR="00F70C4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11673B89" wp14:editId="4063B3D6">
            <wp:extent cx="5399405" cy="3599815"/>
            <wp:effectExtent l="0" t="0" r="0" b="635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067B3" w14:textId="77777777" w:rsidR="00B3788C" w:rsidRPr="00F70C45" w:rsidRDefault="00E90758" w:rsidP="00F70C45"/>
    <w:sectPr w:rsidR="00B3788C" w:rsidRPr="00F70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45"/>
    <w:rsid w:val="00907840"/>
    <w:rsid w:val="00E90758"/>
    <w:rsid w:val="00EE5751"/>
    <w:rsid w:val="00F7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BAD58"/>
  <w15:chartTrackingRefBased/>
  <w15:docId w15:val="{F67D7DAA-CDF2-42D0-9AC3-691A670E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C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超</dc:creator>
  <cp:keywords/>
  <dc:description/>
  <cp:lastModifiedBy>陈 超</cp:lastModifiedBy>
  <cp:revision>2</cp:revision>
  <dcterms:created xsi:type="dcterms:W3CDTF">2021-10-10T01:48:00Z</dcterms:created>
  <dcterms:modified xsi:type="dcterms:W3CDTF">2021-11-05T15:02:00Z</dcterms:modified>
</cp:coreProperties>
</file>